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960"/>
        <w:rPr>
          <w:rFonts w:hint="default" w:ascii="ＭＳ ゴシック" w:hAnsi="ＭＳ ゴシック" w:eastAsia="ＭＳ ゴシック"/>
          <w:b w:val="1"/>
          <w:sz w:val="24"/>
        </w:rPr>
      </w:pPr>
      <w:bookmarkStart w:id="0" w:name="_Hlk57730877"/>
      <w:r>
        <w:rPr>
          <w:rFonts w:hint="eastAsia" w:ascii="ＭＳ ゴシック" w:hAnsi="ＭＳ ゴシック" w:eastAsia="ＭＳ ゴシック"/>
          <w:b w:val="1"/>
          <w:color w:val="FF0000"/>
          <w:sz w:val="36"/>
          <w:bdr w:val="single" w:color="auto" w:sz="4" w:space="0"/>
        </w:rPr>
        <w:t>※必ずご提出ください</w:t>
      </w:r>
      <w:r>
        <w:rPr>
          <w:rFonts w:hint="eastAsia" w:ascii="ＭＳ ゴシック" w:hAnsi="ＭＳ ゴシック" w:eastAsia="ＭＳ ゴシック"/>
          <w:b w:val="1"/>
          <w:sz w:val="36"/>
        </w:rPr>
        <w:t>　</w:t>
      </w:r>
      <w:r>
        <w:rPr>
          <w:rFonts w:hint="eastAsia" w:ascii="ＭＳ ゴシック" w:hAnsi="ＭＳ ゴシック" w:eastAsia="ＭＳ ゴシック"/>
          <w:b w:val="1"/>
          <w:sz w:val="24"/>
        </w:rPr>
        <w:t>　　　　　　　　　　　　　　　　　　　　　　別紙１</w:t>
      </w:r>
      <w:r>
        <w:rPr>
          <w:rFonts w:hint="eastAsia" w:ascii="ＭＳ ゴシック" w:hAnsi="ＭＳ ゴシック" w:eastAsia="ＭＳ ゴシック"/>
          <w:sz w:val="24"/>
        </w:rPr>
        <w:t>（秩父市利子補給制度）</w:t>
      </w:r>
    </w:p>
    <w:p>
      <w:pPr>
        <w:pStyle w:val="0"/>
        <w:rPr>
          <w:rFonts w:hint="default" w:ascii="ＭＳ ゴシック" w:hAnsi="ＭＳ ゴシック" w:eastAsia="ＭＳ ゴシック"/>
          <w:sz w:val="24"/>
          <w:u w:val="wave" w:color="auto"/>
        </w:rPr>
      </w:pPr>
    </w:p>
    <w:p>
      <w:pPr>
        <w:pStyle w:val="0"/>
        <w:spacing w:line="160" w:lineRule="atLeast"/>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「申請資金一覧表」</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※対象となる日本政策金融公庫国民生活事業融資制度の借入をご記入ください</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（令和３年中に返済が終了した借入金を含む）</w:t>
      </w:r>
    </w:p>
    <w:p>
      <w:pPr>
        <w:pStyle w:val="0"/>
        <w:ind w:left="1050" w:leftChars="500"/>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rPr>
        <w:t>※新型コロナウイルス感染症特別貸付は対象で</w:t>
      </w:r>
      <w:bookmarkStart w:id="1" w:name="_GoBack"/>
      <w:bookmarkEnd w:id="1"/>
      <w:r>
        <w:rPr>
          <w:rFonts w:hint="eastAsia" w:ascii="ＭＳ ゴシック" w:hAnsi="ＭＳ ゴシック" w:eastAsia="ＭＳ ゴシック"/>
          <w:b w:val="1"/>
          <w:color w:val="FF0000"/>
        </w:rPr>
        <w:t>はありません</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会社名又は商号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代表者氏名　　　　　　　　　　　　　　　　　　　</w:t>
      </w:r>
    </w:p>
    <w:p>
      <w:pPr>
        <w:pStyle w:val="0"/>
        <w:spacing w:line="360" w:lineRule="auto"/>
        <w:ind w:firstLine="660" w:firstLineChars="3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電話番号　　　　　　（　　　　）　　　　　　　　</w:t>
      </w:r>
    </w:p>
    <w:p>
      <w:pPr>
        <w:pStyle w:val="0"/>
        <w:spacing w:line="360" w:lineRule="auto"/>
        <w:rPr>
          <w:rFonts w:hint="default"/>
          <w:sz w:val="22"/>
        </w:rPr>
      </w:pPr>
    </w:p>
    <w:p>
      <w:pPr>
        <w:pStyle w:val="0"/>
        <w:spacing w:line="360" w:lineRule="auto"/>
        <w:rPr>
          <w:rFonts w:hint="default"/>
          <w:sz w:val="22"/>
        </w:rPr>
      </w:pPr>
      <w:r>
        <w:rPr>
          <w:rFonts w:hint="eastAsia" w:ascii="ＭＳ ゴシック" w:hAnsi="ＭＳ ゴシック" w:eastAsia="ＭＳ ゴシック"/>
          <w:sz w:val="22"/>
        </w:rPr>
        <w:t>申請する借入は下記の通りです。</w:t>
      </w:r>
    </w:p>
    <w:tbl>
      <w:tblPr>
        <w:tblStyle w:val="11"/>
        <w:tblW w:w="872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3149"/>
        <w:gridCol w:w="2700"/>
        <w:gridCol w:w="2880"/>
      </w:tblGrid>
      <w:tr>
        <w:trPr>
          <w:trHeight w:val="373" w:hRule="atLeast"/>
        </w:trPr>
        <w:tc>
          <w:tcPr>
            <w:tcW w:w="3149"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ご融資日</w:t>
            </w:r>
          </w:p>
        </w:tc>
        <w:tc>
          <w:tcPr>
            <w:tcW w:w="270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お取引番号</w:t>
            </w:r>
          </w:p>
        </w:tc>
        <w:tc>
          <w:tcPr>
            <w:tcW w:w="288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ご融資金額</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ind w:right="210"/>
              <w:jc w:val="right"/>
              <w:rPr>
                <w:rFonts w:hint="default" w:ascii="ＭＳ ゴシック" w:hAnsi="ＭＳ ゴシック" w:eastAsia="ＭＳ ゴシック"/>
                <w:color w:val="000000"/>
              </w:rPr>
            </w:pPr>
            <w:r>
              <w:rPr>
                <w:rFonts w:hint="eastAsia" w:ascii="ＭＳ ゴシック" w:hAnsi="ＭＳ ゴシック" w:eastAsia="ＭＳ ゴシック"/>
                <w:color w:val="000000"/>
              </w:rPr>
              <w:t>万円</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r>
        <w:trPr>
          <w:trHeight w:val="618" w:hRule="atLeast"/>
        </w:trPr>
        <w:tc>
          <w:tcPr>
            <w:tcW w:w="3149" w:type="dxa"/>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平成・令和　　年　　月　　日</w:t>
            </w:r>
          </w:p>
        </w:tc>
        <w:tc>
          <w:tcPr>
            <w:tcW w:w="2700" w:type="dxa"/>
            <w:shd w:val="clear" w:color="auto" w:fill="auto"/>
            <w:vAlign w:val="center"/>
          </w:tcPr>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p>
        </w:tc>
        <w:tc>
          <w:tcPr>
            <w:tcW w:w="2880" w:type="dxa"/>
            <w:shd w:val="clear" w:color="auto" w:fill="auto"/>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万円　</w:t>
            </w:r>
          </w:p>
        </w:tc>
      </w:tr>
    </w:tbl>
    <w:p>
      <w:pPr>
        <w:pStyle w:val="0"/>
        <w:rPr>
          <w:rFonts w:hint="default"/>
        </w:rPr>
      </w:pPr>
    </w:p>
    <w:p>
      <w:pPr>
        <w:pStyle w:val="0"/>
        <w:rPr>
          <w:rFonts w:hint="default"/>
          <w:b w:val="1"/>
        </w:rPr>
      </w:pPr>
      <w:r>
        <w:rPr>
          <w:rFonts w:hint="eastAsia" w:ascii="ＭＳ ゴシック" w:hAnsi="ＭＳ ゴシック" w:eastAsia="ＭＳ ゴシック"/>
          <w:b w:val="1"/>
        </w:rPr>
        <w:t>※ご融資日・お取引番号・ご融資金額については「お支払額明細書」をご確認下さい。</w:t>
      </w:r>
    </w:p>
    <w:p>
      <w:pPr>
        <w:pStyle w:val="0"/>
        <w:rPr>
          <w:rFonts w:hint="default"/>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3" behindDoc="0" locked="0" layoutInCell="1" hidden="0" allowOverlap="1">
                <wp:simplePos x="0" y="0"/>
                <wp:positionH relativeFrom="column">
                  <wp:posOffset>3990975</wp:posOffset>
                </wp:positionH>
                <wp:positionV relativeFrom="paragraph">
                  <wp:posOffset>109855</wp:posOffset>
                </wp:positionV>
                <wp:extent cx="2057400" cy="0"/>
                <wp:effectExtent l="0" t="635" r="29210" b="10795"/>
                <wp:wrapNone/>
                <wp:docPr id="1026" name="直線コネクタ 4"/>
                <a:graphic xmlns:a="http://schemas.openxmlformats.org/drawingml/2006/main">
                  <a:graphicData uri="http://schemas.microsoft.com/office/word/2010/wordprocessingShape">
                    <wps:wsp>
                      <wps:cNvPr id="1026" name="直線コネクタ 4"/>
                      <wps:cNvSpPr>
                        <a:spLocks noChangeShapeType="1"/>
                      </wps:cNvSpPr>
                      <wps:spPr>
                        <a:xfrm flipH="1">
                          <a:off x="0" y="0"/>
                          <a:ext cx="2057400" cy="0"/>
                        </a:xfrm>
                        <a:prstGeom prst="line">
                          <a:avLst/>
                        </a:prstGeom>
                        <a:noFill/>
                        <a:ln w="9525">
                          <a:solidFill>
                            <a:srgbClr val="000000"/>
                          </a:solidFill>
                          <a:prstDash val="dash"/>
                          <a:round/>
                          <a:headEnd/>
                          <a:tailEnd/>
                        </a:ln>
                      </wps:spPr>
                      <wps:bodyPr/>
                    </wps:wsp>
                  </a:graphicData>
                </a:graphic>
              </wp:anchor>
            </w:drawing>
          </mc:Choice>
          <mc:Fallback>
            <w:pict>
              <v:line id="直線コネクタ 4" style="flip:x;mso-wrap-distance-top:0pt;mso-wrap-distance-right:9pt;mso-wrap-distance-left:9pt;mso-wrap-distance-bottom:0pt;mso-position-horizontal-relative:text;mso-position-vertical-relative:text;position:absolute;z-index:3;" o:spid="_x0000_s1026" o:allowincell="t" o:allowoverlap="t" filled="f" stroked="t" strokecolor="#000000" strokeweight="0.75pt" o:spt="20" from="314.25pt,8.65pt" to="476.25pt,8.65pt">
                <v:fill/>
                <v:stroke dashstyle="dash" filltype="solid"/>
                <v:textbox style="layout-flow:horizontal;"/>
                <v:imagedata o:title=""/>
                <o:lock v:ext="edit" shapetype="t"/>
                <w10:wrap type="none" anchorx="text" anchory="text"/>
              </v:line>
            </w:pict>
          </mc:Fallback>
        </mc:AlternateContent>
      </w: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109855</wp:posOffset>
                </wp:positionV>
                <wp:extent cx="2314575" cy="0"/>
                <wp:effectExtent l="0" t="635" r="29210" b="10795"/>
                <wp:wrapNone/>
                <wp:docPr id="1027" name="直線コネクタ 3"/>
                <a:graphic xmlns:a="http://schemas.openxmlformats.org/drawingml/2006/main">
                  <a:graphicData uri="http://schemas.microsoft.com/office/word/2010/wordprocessingShape">
                    <wps:wsp>
                      <wps:cNvPr id="1027" name="直線コネクタ 3"/>
                      <wps:cNvSpPr>
                        <a:spLocks noChangeShapeType="1"/>
                      </wps:cNvSpPr>
                      <wps:spPr>
                        <a:xfrm flipH="1">
                          <a:off x="0" y="0"/>
                          <a:ext cx="2314575" cy="0"/>
                        </a:xfrm>
                        <a:prstGeom prst="line">
                          <a:avLst/>
                        </a:prstGeom>
                        <a:noFill/>
                        <a:ln w="9525">
                          <a:solidFill>
                            <a:srgbClr val="000000"/>
                          </a:solidFill>
                          <a:prstDash val="dash"/>
                          <a:round/>
                          <a:headEnd/>
                          <a:tailEnd/>
                        </a:ln>
                      </wps:spPr>
                      <wps:bodyPr/>
                    </wps:wsp>
                  </a:graphicData>
                </a:graphic>
              </wp:anchor>
            </w:drawing>
          </mc:Choice>
          <mc:Fallback>
            <w:pict>
              <v:line id="直線コネクタ 3" style="flip:x;mso-wrap-distance-top:0pt;mso-wrap-distance-right:9pt;mso-wrap-distance-left:9pt;mso-wrap-distance-bottom:0pt;mso-position-horizontal-relative:text;mso-position-vertical-relative:text;position:absolute;z-index:2;" o:spid="_x0000_s1027" o:allowincell="t" o:allowoverlap="t" filled="f" stroked="t" strokecolor="#000000" strokeweight="0.75pt" o:spt="20" from="-6.75pt,8.65pt" to="175.5pt,8.65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rPr>
        <w:t>以下商工会議所記入欄</w:t>
      </w:r>
    </w:p>
    <w:p>
      <w:pPr>
        <w:pStyle w:val="0"/>
        <w:jc w:val="center"/>
        <w:rPr>
          <w:rFonts w:hint="default" w:ascii="ＭＳ ゴシック" w:hAnsi="ＭＳ ゴシック" w:eastAsia="ＭＳ ゴシック"/>
        </w:rPr>
      </w:pPr>
    </w:p>
    <w:tbl>
      <w:tblPr>
        <w:tblStyle w:val="11"/>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2"/>
        <w:gridCol w:w="1938"/>
        <w:gridCol w:w="1821"/>
        <w:gridCol w:w="2890"/>
      </w:tblGrid>
      <w:tr>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受付日</w:t>
            </w:r>
          </w:p>
        </w:tc>
        <w:tc>
          <w:tcPr>
            <w:tcW w:w="1938"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申請書</w:t>
            </w:r>
          </w:p>
        </w:tc>
        <w:tc>
          <w:tcPr>
            <w:tcW w:w="1821"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請求書</w:t>
            </w:r>
          </w:p>
        </w:tc>
        <w:tc>
          <w:tcPr>
            <w:tcW w:w="2890"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その他</w:t>
            </w: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□融資制度種類</w:t>
            </w:r>
          </w:p>
          <w:p>
            <w:pPr>
              <w:pStyle w:val="0"/>
              <w:rPr>
                <w:rFonts w:hint="default" w:ascii="ＭＳ ゴシック" w:hAnsi="ＭＳ ゴシック" w:eastAsia="ＭＳ ゴシック"/>
              </w:rPr>
            </w:pPr>
            <w:r>
              <w:rPr>
                <w:rFonts w:hint="eastAsia" w:ascii="ＭＳ ゴシック" w:hAnsi="ＭＳ ゴシック" w:eastAsia="ＭＳ ゴシック"/>
              </w:rPr>
              <w:t>□押印</w:t>
            </w:r>
          </w:p>
        </w:tc>
        <w:tc>
          <w:tcPr>
            <w:tcW w:w="1821" w:type="dxa"/>
            <w:vMerge w:val="restart"/>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□申請者</w:t>
            </w:r>
          </w:p>
          <w:p>
            <w:pPr>
              <w:pStyle w:val="0"/>
              <w:rPr>
                <w:rFonts w:hint="default" w:ascii="ＭＳ ゴシック" w:hAnsi="ＭＳ ゴシック" w:eastAsia="ＭＳ ゴシック"/>
              </w:rPr>
            </w:pPr>
            <w:r>
              <w:rPr>
                <w:rFonts w:hint="eastAsia" w:ascii="ＭＳ ゴシック" w:hAnsi="ＭＳ ゴシック" w:eastAsia="ＭＳ ゴシック"/>
              </w:rPr>
              <w:t>□金額</w:t>
            </w:r>
          </w:p>
          <w:p>
            <w:pPr>
              <w:pStyle w:val="0"/>
              <w:rPr>
                <w:rFonts w:hint="default" w:ascii="ＭＳ ゴシック" w:hAnsi="ＭＳ ゴシック" w:eastAsia="ＭＳ ゴシック"/>
              </w:rPr>
            </w:pPr>
            <w:r>
              <w:rPr>
                <w:rFonts w:hint="eastAsia" w:ascii="ＭＳ ゴシック" w:hAnsi="ＭＳ ゴシック" w:eastAsia="ＭＳ ゴシック"/>
              </w:rPr>
              <w:t>□振込先</w:t>
            </w:r>
          </w:p>
          <w:p>
            <w:pPr>
              <w:pStyle w:val="0"/>
              <w:rPr>
                <w:rFonts w:hint="default" w:ascii="ＭＳ ゴシック" w:hAnsi="ＭＳ ゴシック" w:eastAsia="ＭＳ ゴシック"/>
              </w:rPr>
            </w:pPr>
            <w:r>
              <w:rPr>
                <w:rFonts w:hint="eastAsia" w:ascii="ＭＳ ゴシック" w:hAnsi="ＭＳ ゴシック" w:eastAsia="ＭＳ ゴシック"/>
              </w:rPr>
              <w:t>□押印</w:t>
            </w:r>
          </w:p>
        </w:tc>
        <w:tc>
          <w:tcPr>
            <w:tcW w:w="2890" w:type="dxa"/>
            <w:vMerge w:val="restart"/>
            <w:shd w:val="clear" w:color="auto" w:fill="auto"/>
            <w:vAlign w:val="top"/>
          </w:tcPr>
          <w:p>
            <w:pPr>
              <w:pStyle w:val="0"/>
              <w:widowControl w:val="1"/>
              <w:ind w:left="210" w:hanging="210" w:hangingChars="100"/>
              <w:jc w:val="left"/>
              <w:rPr>
                <w:rFonts w:hint="default" w:ascii="ＭＳ ゴシック" w:hAnsi="ＭＳ ゴシック" w:eastAsia="ＭＳ ゴシック"/>
              </w:rPr>
            </w:pPr>
            <w:r>
              <w:rPr>
                <w:rFonts w:hint="eastAsia" w:ascii="ＭＳ ゴシック" w:hAnsi="ＭＳ ゴシック" w:eastAsia="ＭＳ ゴシック"/>
              </w:rPr>
              <w:t>□期限内元利償還証明書</w:t>
            </w: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□支払額明細書</w:t>
            </w:r>
          </w:p>
        </w:tc>
      </w:tr>
      <w:tr>
        <w:trPr>
          <w:trHeight w:val="240" w:hRule="atLeast"/>
        </w:trPr>
        <w:tc>
          <w:tcPr>
            <w:tcW w:w="1842" w:type="dxa"/>
            <w:shd w:val="clear" w:color="auto" w:fill="auto"/>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取扱者</w:t>
            </w:r>
          </w:p>
        </w:tc>
        <w:tc>
          <w:tcPr>
            <w:tcW w:w="1938" w:type="dxa"/>
            <w:vMerge w:val="continue"/>
            <w:shd w:val="clear" w:color="auto" w:fill="auto"/>
            <w:vAlign w:val="top"/>
          </w:tcPr>
          <w:p>
            <w:pPr>
              <w:pStyle w:val="0"/>
              <w:rPr>
                <w:rFonts w:hint="default" w:ascii="ＭＳ ゴシック" w:hAnsi="ＭＳ ゴシック" w:eastAsia="ＭＳ ゴシック"/>
              </w:rPr>
            </w:pPr>
          </w:p>
        </w:tc>
        <w:tc>
          <w:tcPr>
            <w:tcW w:w="1821" w:type="dxa"/>
            <w:vMerge w:val="continue"/>
            <w:shd w:val="clear" w:color="auto" w:fill="auto"/>
            <w:vAlign w:val="top"/>
          </w:tcPr>
          <w:p>
            <w:pPr>
              <w:pStyle w:val="0"/>
              <w:rPr>
                <w:rFonts w:hint="default" w:ascii="ＭＳ ゴシック" w:hAnsi="ＭＳ ゴシック" w:eastAsia="ＭＳ ゴシック"/>
              </w:rPr>
            </w:pPr>
          </w:p>
        </w:tc>
        <w:tc>
          <w:tcPr>
            <w:tcW w:w="2890" w:type="dxa"/>
            <w:vMerge w:val="continue"/>
            <w:shd w:val="clear" w:color="auto" w:fill="auto"/>
            <w:vAlign w:val="top"/>
          </w:tcPr>
          <w:p>
            <w:pPr>
              <w:pStyle w:val="0"/>
              <w:widowControl w:val="1"/>
              <w:ind w:left="210" w:hanging="210" w:hangingChars="100"/>
              <w:jc w:val="left"/>
              <w:rPr>
                <w:rFonts w:hint="default" w:ascii="ＭＳ ゴシック" w:hAnsi="ＭＳ ゴシック" w:eastAsia="ＭＳ ゴシック"/>
              </w:rPr>
            </w:pPr>
          </w:p>
        </w:tc>
      </w:tr>
      <w:tr>
        <w:trPr>
          <w:trHeight w:val="566" w:hRule="atLeast"/>
        </w:trPr>
        <w:tc>
          <w:tcPr>
            <w:tcW w:w="1842" w:type="dxa"/>
            <w:shd w:val="clear" w:color="auto" w:fill="auto"/>
            <w:vAlign w:val="top"/>
          </w:tcPr>
          <w:p>
            <w:pPr>
              <w:pStyle w:val="0"/>
              <w:rPr>
                <w:rFonts w:hint="default" w:ascii="ＭＳ ゴシック" w:hAnsi="ＭＳ ゴシック" w:eastAsia="ＭＳ ゴシック"/>
              </w:rPr>
            </w:pPr>
          </w:p>
        </w:tc>
        <w:tc>
          <w:tcPr>
            <w:tcW w:w="1938" w:type="dxa"/>
            <w:vMerge w:val="continue"/>
            <w:shd w:val="clear" w:color="auto" w:fill="auto"/>
            <w:vAlign w:val="top"/>
          </w:tcPr>
          <w:p>
            <w:pPr>
              <w:pStyle w:val="0"/>
              <w:rPr>
                <w:rFonts w:hint="default" w:ascii="ＭＳ ゴシック" w:hAnsi="ＭＳ ゴシック" w:eastAsia="ＭＳ ゴシック"/>
              </w:rPr>
            </w:pPr>
          </w:p>
        </w:tc>
        <w:tc>
          <w:tcPr>
            <w:tcW w:w="1821" w:type="dxa"/>
            <w:vMerge w:val="continue"/>
            <w:shd w:val="clear" w:color="auto" w:fill="auto"/>
            <w:vAlign w:val="top"/>
          </w:tcPr>
          <w:p>
            <w:pPr>
              <w:pStyle w:val="0"/>
              <w:rPr>
                <w:rFonts w:hint="default" w:ascii="ＭＳ ゴシック" w:hAnsi="ＭＳ ゴシック" w:eastAsia="ＭＳ ゴシック"/>
              </w:rPr>
            </w:pPr>
          </w:p>
        </w:tc>
        <w:tc>
          <w:tcPr>
            <w:tcW w:w="2890" w:type="dxa"/>
            <w:vMerge w:val="continue"/>
            <w:shd w:val="clear" w:color="auto" w:fill="auto"/>
            <w:vAlign w:val="top"/>
          </w:tcPr>
          <w:p>
            <w:pPr>
              <w:pStyle w:val="0"/>
              <w:widowControl w:val="1"/>
              <w:ind w:left="210" w:hanging="210" w:hangingChars="100"/>
              <w:jc w:val="left"/>
              <w:rPr>
                <w:rFonts w:hint="default" w:ascii="ＭＳ ゴシック" w:hAnsi="ＭＳ ゴシック" w:eastAsia="ＭＳ ゴシック"/>
              </w:rPr>
            </w:pPr>
          </w:p>
        </w:tc>
      </w:tr>
    </w:tbl>
    <w:p>
      <w:pPr>
        <w:pStyle w:val="0"/>
        <w:rPr>
          <w:rFonts w:hint="default"/>
        </w:rPr>
      </w:pPr>
      <w:bookmarkEnd w:id="0"/>
    </w:p>
    <w:sectPr>
      <w:pgSz w:w="11906" w:h="16838"/>
      <w:pgMar w:top="1440" w:right="1077" w:bottom="1440" w:left="107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91</Words>
  <Characters>522</Characters>
  <Application>JUST Note</Application>
  <Lines>4</Lines>
  <Paragraphs>1</Paragraphs>
  <CharactersWithSpaces>612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250G7006</dc:creator>
  <cp:lastModifiedBy>坂本　知子</cp:lastModifiedBy>
  <cp:lastPrinted>2020-12-08T04:37:00Z</cp:lastPrinted>
  <dcterms:created xsi:type="dcterms:W3CDTF">2020-12-01T07:19:00Z</dcterms:created>
  <dcterms:modified xsi:type="dcterms:W3CDTF">2020-12-08T05:53:58Z</dcterms:modified>
  <cp:revision>4</cp:revision>
</cp:coreProperties>
</file>