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960"/>
        <w:rPr>
          <w:rFonts w:hint="default" w:ascii="ＭＳ ゴシック" w:hAnsi="ＭＳ ゴシック" w:eastAsia="ＭＳ ゴシック"/>
          <w:b w:val="1"/>
          <w:sz w:val="24"/>
        </w:rPr>
      </w:pPr>
      <w:bookmarkStart w:id="0" w:name="_Hlk57730877"/>
      <w:r>
        <w:rPr>
          <w:rFonts w:hint="eastAsia" w:ascii="ＭＳ ゴシック" w:hAnsi="ＭＳ ゴシック" w:eastAsia="ＭＳ ゴシック"/>
          <w:b w:val="1"/>
          <w:color w:val="FF0000"/>
          <w:sz w:val="36"/>
          <w:bdr w:val="single" w:color="auto" w:sz="4" w:space="0"/>
        </w:rPr>
        <w:t>※必ずご提出ください</w:t>
      </w:r>
      <w:r>
        <w:rPr>
          <w:rFonts w:hint="eastAsia" w:ascii="ＭＳ ゴシック" w:hAnsi="ＭＳ ゴシック" w:eastAsia="ＭＳ ゴシック"/>
          <w:b w:val="1"/>
          <w:sz w:val="36"/>
        </w:rPr>
        <w:t>　</w:t>
      </w:r>
      <w:r>
        <w:rPr>
          <w:rFonts w:hint="eastAsia" w:ascii="ＭＳ ゴシック" w:hAnsi="ＭＳ ゴシック" w:eastAsia="ＭＳ ゴシック"/>
          <w:b w:val="1"/>
          <w:sz w:val="24"/>
        </w:rPr>
        <w:t>　　　　　　　　　　　　　　　　　　　　　　別紙１</w:t>
      </w:r>
      <w:r>
        <w:rPr>
          <w:rFonts w:hint="eastAsia" w:ascii="ＭＳ ゴシック" w:hAnsi="ＭＳ ゴシック" w:eastAsia="ＭＳ ゴシック"/>
          <w:sz w:val="24"/>
        </w:rPr>
        <w:t>（秩父市利子補給制度）</w:t>
      </w:r>
    </w:p>
    <w:p>
      <w:pPr>
        <w:pStyle w:val="0"/>
        <w:rPr>
          <w:rFonts w:hint="default" w:ascii="ＭＳ ゴシック" w:hAnsi="ＭＳ ゴシック" w:eastAsia="ＭＳ ゴシック"/>
          <w:sz w:val="24"/>
          <w:u w:val="wave" w:color="auto"/>
        </w:rPr>
      </w:pPr>
    </w:p>
    <w:p>
      <w:pPr>
        <w:pStyle w:val="0"/>
        <w:spacing w:line="160" w:lineRule="atLeast"/>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「申請資金一覧表」</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※対象となる日本政策金融公庫国民生活事業融資制度の借入をご記入ください</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（令和５年中に返済が終了した借入金を含む）</w:t>
      </w:r>
    </w:p>
    <w:p>
      <w:pPr>
        <w:pStyle w:val="0"/>
        <w:ind w:left="1050" w:leftChars="500"/>
        <w:rPr>
          <w:rFonts w:hint="default" w:ascii="ＭＳ ゴシック" w:hAnsi="ＭＳ ゴシック" w:eastAsia="ＭＳ ゴシック"/>
          <w:b w:val="1"/>
          <w:color w:val="FF0000"/>
        </w:rPr>
      </w:pP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申請者</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会社名又は商号　　　　　　　　　　　　　　　　　</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代表者氏名　　　　　　　　　　　　　　　　　　　</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電話番号　　　　　　（　　　　）　　　　　　　　</w:t>
      </w:r>
    </w:p>
    <w:p>
      <w:pPr>
        <w:pStyle w:val="0"/>
        <w:spacing w:line="360" w:lineRule="auto"/>
        <w:rPr>
          <w:rFonts w:hint="default"/>
          <w:sz w:val="22"/>
        </w:rPr>
      </w:pPr>
    </w:p>
    <w:p>
      <w:pPr>
        <w:pStyle w:val="0"/>
        <w:spacing w:line="360" w:lineRule="auto"/>
        <w:rPr>
          <w:rFonts w:hint="default"/>
          <w:sz w:val="22"/>
        </w:rPr>
      </w:pPr>
      <w:r>
        <w:rPr>
          <w:rFonts w:hint="eastAsia" w:ascii="ＭＳ ゴシック" w:hAnsi="ＭＳ ゴシック" w:eastAsia="ＭＳ ゴシック"/>
          <w:sz w:val="22"/>
        </w:rPr>
        <w:t>申請する借入は下記の通りです。</w:t>
      </w:r>
    </w:p>
    <w:tbl>
      <w:tblPr>
        <w:tblStyle w:val="11"/>
        <w:tblW w:w="9352"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1" w:firstColumn="1" w:lastColumn="1" w:noHBand="0" w:noVBand="0" w:val="01E0"/>
      </w:tblPr>
      <w:tblGrid>
        <w:gridCol w:w="3628"/>
        <w:gridCol w:w="2271"/>
        <w:gridCol w:w="1743"/>
        <w:gridCol w:w="1710"/>
      </w:tblGrid>
      <w:tr>
        <w:trPr>
          <w:trHeight w:val="373" w:hRule="atLeast"/>
        </w:trPr>
        <w:tc>
          <w:tcPr>
            <w:tcW w:w="3727"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ご融資日</w:t>
            </w:r>
          </w:p>
        </w:tc>
        <w:tc>
          <w:tcPr>
            <w:tcW w:w="2331"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お取引番号</w:t>
            </w:r>
          </w:p>
        </w:tc>
        <w:tc>
          <w:tcPr>
            <w:tcW w:w="1787"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ご融資金額</w:t>
            </w:r>
          </w:p>
        </w:tc>
        <w:tc>
          <w:tcPr>
            <w:tcW w:w="1753" w:type="dxa"/>
            <w:shd w:val="clear" w:color="auto" w:fill="auto"/>
            <w:vAlign w:val="top"/>
          </w:tcPr>
          <w:p>
            <w:pPr>
              <w:pStyle w:val="0"/>
              <w:jc w:val="center"/>
              <w:rPr>
                <w:rFonts w:hint="eastAsia"/>
              </w:rPr>
            </w:pPr>
            <w:r>
              <w:rPr>
                <w:rFonts w:hint="eastAsia" w:ascii="ＭＳ ゴシック" w:hAnsi="ＭＳ ゴシック" w:eastAsia="ＭＳ ゴシック"/>
              </w:rPr>
              <w:t>コロナ貸付に〇</w:t>
            </w:r>
          </w:p>
        </w:tc>
      </w:tr>
      <w:tr>
        <w:trPr>
          <w:trHeight w:val="618" w:hRule="atLeast"/>
        </w:trPr>
        <w:tc>
          <w:tcPr>
            <w:tcW w:w="3727"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331"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1787" w:type="dxa"/>
            <w:shd w:val="clear" w:color="auto" w:fill="auto"/>
            <w:vAlign w:val="center"/>
          </w:tcPr>
          <w:p>
            <w:pPr>
              <w:pStyle w:val="0"/>
              <w:ind w:right="210"/>
              <w:jc w:val="right"/>
              <w:rPr>
                <w:rFonts w:hint="default" w:ascii="ＭＳ ゴシック" w:hAnsi="ＭＳ ゴシック" w:eastAsia="ＭＳ ゴシック"/>
                <w:color w:val="000000"/>
              </w:rPr>
            </w:pPr>
            <w:r>
              <w:rPr>
                <w:rFonts w:hint="eastAsia" w:ascii="ＭＳ ゴシック" w:hAnsi="ＭＳ ゴシック" w:eastAsia="ＭＳ ゴシック"/>
                <w:color w:val="000000"/>
              </w:rPr>
              <w:t>万円</w:t>
            </w:r>
          </w:p>
        </w:tc>
        <w:tc>
          <w:tcPr>
            <w:tcW w:w="1753" w:type="dxa"/>
            <w:shd w:val="clear" w:color="auto" w:fill="auto"/>
            <w:vAlign w:val="center"/>
          </w:tcPr>
          <w:p>
            <w:pPr>
              <w:pStyle w:val="0"/>
              <w:rPr>
                <w:rFonts w:hint="eastAsia"/>
              </w:rPr>
            </w:pPr>
            <w:bookmarkStart w:id="1" w:name="_GoBack"/>
            <w:bookmarkEnd w:id="1"/>
          </w:p>
        </w:tc>
      </w:tr>
      <w:tr>
        <w:trPr>
          <w:trHeight w:val="618" w:hRule="atLeast"/>
        </w:trPr>
        <w:tc>
          <w:tcPr>
            <w:tcW w:w="3727"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331"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1787"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c>
          <w:tcPr>
            <w:tcW w:w="1753" w:type="dxa"/>
            <w:shd w:val="clear" w:color="auto" w:fill="auto"/>
            <w:vAlign w:val="center"/>
          </w:tcPr>
          <w:p>
            <w:pPr>
              <w:pStyle w:val="0"/>
              <w:rPr>
                <w:rFonts w:hint="eastAsia"/>
              </w:rPr>
            </w:pPr>
          </w:p>
        </w:tc>
      </w:tr>
      <w:tr>
        <w:trPr>
          <w:trHeight w:val="618" w:hRule="atLeast"/>
        </w:trPr>
        <w:tc>
          <w:tcPr>
            <w:tcW w:w="3727"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331"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1787"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c>
          <w:tcPr>
            <w:tcW w:w="1753" w:type="dxa"/>
            <w:shd w:val="clear" w:color="auto" w:fill="auto"/>
            <w:vAlign w:val="center"/>
          </w:tcPr>
          <w:p>
            <w:pPr>
              <w:pStyle w:val="0"/>
              <w:rPr>
                <w:rFonts w:hint="eastAsia"/>
              </w:rPr>
            </w:pPr>
          </w:p>
        </w:tc>
      </w:tr>
      <w:tr>
        <w:trPr>
          <w:trHeight w:val="618" w:hRule="atLeast"/>
        </w:trPr>
        <w:tc>
          <w:tcPr>
            <w:tcW w:w="3727"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331"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1787"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c>
          <w:tcPr>
            <w:tcW w:w="1753" w:type="dxa"/>
            <w:shd w:val="clear" w:color="auto" w:fill="auto"/>
            <w:vAlign w:val="center"/>
          </w:tcPr>
          <w:p>
            <w:pPr>
              <w:pStyle w:val="0"/>
              <w:rPr>
                <w:rFonts w:hint="eastAsia"/>
              </w:rPr>
            </w:pPr>
          </w:p>
        </w:tc>
      </w:tr>
      <w:tr>
        <w:trPr>
          <w:trHeight w:val="618" w:hRule="atLeast"/>
        </w:trPr>
        <w:tc>
          <w:tcPr>
            <w:tcW w:w="3727"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331"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1787"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c>
          <w:tcPr>
            <w:tcW w:w="1753" w:type="dxa"/>
            <w:shd w:val="clear" w:color="auto" w:fill="auto"/>
            <w:vAlign w:val="center"/>
          </w:tcPr>
          <w:p>
            <w:pPr>
              <w:pStyle w:val="0"/>
              <w:rPr>
                <w:rFonts w:hint="eastAsia"/>
              </w:rPr>
            </w:pPr>
          </w:p>
        </w:tc>
      </w:tr>
      <w:tr>
        <w:trPr>
          <w:trHeight w:val="618" w:hRule="atLeast"/>
        </w:trPr>
        <w:tc>
          <w:tcPr>
            <w:tcW w:w="3727"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331"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1787"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c>
          <w:tcPr>
            <w:tcW w:w="1753" w:type="dxa"/>
            <w:shd w:val="clear" w:color="auto" w:fill="auto"/>
            <w:vAlign w:val="center"/>
          </w:tcPr>
          <w:p>
            <w:pPr>
              <w:pStyle w:val="0"/>
              <w:rPr>
                <w:rFonts w:hint="eastAsia"/>
              </w:rPr>
            </w:pPr>
          </w:p>
        </w:tc>
      </w:tr>
    </w:tbl>
    <w:p>
      <w:pPr>
        <w:pStyle w:val="0"/>
        <w:rPr>
          <w:rFonts w:hint="default"/>
          <w:b w:val="1"/>
        </w:rPr>
      </w:pPr>
    </w:p>
    <w:p>
      <w:pPr>
        <w:pStyle w:val="0"/>
        <w:rPr>
          <w:rFonts w:hint="default"/>
          <w:b w:val="1"/>
        </w:rPr>
      </w:pPr>
      <w:r>
        <w:rPr>
          <w:rFonts w:hint="eastAsia" w:ascii="ＭＳ ゴシック" w:hAnsi="ＭＳ ゴシック" w:eastAsia="ＭＳ ゴシック"/>
          <w:b w:val="1"/>
        </w:rPr>
        <w:t>※融資日・取引番号・融資金額については「支払額明細書」、「お支払</w:t>
      </w:r>
      <w:r>
        <w:rPr>
          <w:rFonts w:hint="eastAsia" w:ascii="ＭＳ ゴシック" w:hAnsi="ＭＳ ゴシック" w:eastAsia="ＭＳ ゴシック"/>
          <w:b w:val="1"/>
          <w:u w:val="double" w:color="auto"/>
        </w:rPr>
        <w:t>済</w:t>
      </w:r>
      <w:r>
        <w:rPr>
          <w:rFonts w:hint="eastAsia" w:ascii="ＭＳ ゴシック" w:hAnsi="ＭＳ ゴシック" w:eastAsia="ＭＳ ゴシック"/>
          <w:b w:val="1"/>
        </w:rPr>
        <w:t>額明細書」をご確認下さい。</w:t>
      </w:r>
    </w:p>
    <w:p>
      <w:pPr>
        <w:pStyle w:val="0"/>
        <w:rPr>
          <w:rFonts w:hint="default"/>
        </w:rPr>
      </w:pPr>
    </w:p>
    <w:p>
      <w:pPr>
        <w:pStyle w:val="0"/>
        <w:jc w:val="center"/>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3" behindDoc="0" locked="0" layoutInCell="1" hidden="0" allowOverlap="1">
                <wp:simplePos x="0" y="0"/>
                <wp:positionH relativeFrom="column">
                  <wp:posOffset>3990975</wp:posOffset>
                </wp:positionH>
                <wp:positionV relativeFrom="paragraph">
                  <wp:posOffset>109855</wp:posOffset>
                </wp:positionV>
                <wp:extent cx="2057400" cy="0"/>
                <wp:effectExtent l="0" t="635" r="29210" b="10795"/>
                <wp:wrapNone/>
                <wp:docPr id="1026" name="直線コネクタ 4"/>
                <a:graphic xmlns:a="http://schemas.openxmlformats.org/drawingml/2006/main">
                  <a:graphicData uri="http://schemas.microsoft.com/office/word/2010/wordprocessingShape">
                    <wps:wsp>
                      <wps:cNvPr id="1026" name="直線コネクタ 4"/>
                      <wps:cNvSpPr>
                        <a:spLocks noChangeShapeType="1"/>
                      </wps:cNvSpPr>
                      <wps:spPr>
                        <a:xfrm flipH="1">
                          <a:off x="0" y="0"/>
                          <a:ext cx="2057400" cy="0"/>
                        </a:xfrm>
                        <a:prstGeom prst="line">
                          <a:avLst/>
                        </a:prstGeom>
                        <a:noFill/>
                        <a:ln w="9525">
                          <a:solidFill>
                            <a:srgbClr val="000000"/>
                          </a:solidFill>
                          <a:prstDash val="dash"/>
                          <a:round/>
                          <a:headEnd/>
                          <a:tailEnd/>
                        </a:ln>
                      </wps:spPr>
                      <wps:bodyPr/>
                    </wps:wsp>
                  </a:graphicData>
                </a:graphic>
              </wp:anchor>
            </w:drawing>
          </mc:Choice>
          <mc:Fallback>
            <w:pict>
              <v:line id="直線コネクタ 4" style="mso-wrap-distance-top:0pt;mso-position-vertical-relative:text;z-index:3;mso-position-horizontal-relative:text;position:absolute;mso-wrap-distance-bottom:0pt;mso-wrap-distance-left:9pt;mso-wrap-distance-right:9pt;flip:x;" o:spid="_x0000_s1026" o:allowincell="t" o:allowoverlap="t" filled="f" stroked="t" strokecolor="#000000" strokeweight="0.75pt" o:spt="20" from="314.25pt,8.65pt" to="476.25pt,8.65pt">
                <v:fill/>
                <v:stroke dashstyle="dash"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109855</wp:posOffset>
                </wp:positionV>
                <wp:extent cx="2314575" cy="0"/>
                <wp:effectExtent l="0" t="635" r="29210" b="10795"/>
                <wp:wrapNone/>
                <wp:docPr id="1027" name="直線コネクタ 3"/>
                <a:graphic xmlns:a="http://schemas.openxmlformats.org/drawingml/2006/main">
                  <a:graphicData uri="http://schemas.microsoft.com/office/word/2010/wordprocessingShape">
                    <wps:wsp>
                      <wps:cNvPr id="1027" name="直線コネクタ 3"/>
                      <wps:cNvSpPr>
                        <a:spLocks noChangeShapeType="1"/>
                      </wps:cNvSpPr>
                      <wps:spPr>
                        <a:xfrm flipH="1">
                          <a:off x="0" y="0"/>
                          <a:ext cx="2314575" cy="0"/>
                        </a:xfrm>
                        <a:prstGeom prst="line">
                          <a:avLst/>
                        </a:prstGeom>
                        <a:noFill/>
                        <a:ln w="9525">
                          <a:solidFill>
                            <a:srgbClr val="000000"/>
                          </a:solidFill>
                          <a:prstDash val="dash"/>
                          <a:round/>
                          <a:headEnd/>
                          <a:tailEnd/>
                        </a:ln>
                      </wps:spPr>
                      <wps:bodyPr/>
                    </wps:wsp>
                  </a:graphicData>
                </a:graphic>
              </wp:anchor>
            </w:drawing>
          </mc:Choice>
          <mc:Fallback>
            <w:pict>
              <v:line id="直線コネクタ 3" style="mso-wrap-distance-top:0pt;mso-position-vertical-relative:text;z-index:2;mso-position-horizontal-relative:text;position:absolute;mso-wrap-distance-bottom:0pt;mso-wrap-distance-left:9pt;mso-wrap-distance-right:9pt;flip:x;" o:spid="_x0000_s1027" o:allowincell="t" o:allowoverlap="t" filled="f" stroked="t" strokecolor="#000000" strokeweight="0.75pt" o:spt="20" from="-6.75pt,8.65pt" to="175.5pt,8.65pt">
                <v:fill/>
                <v:stroke dashstyle="dash"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rPr>
        <w:t>以下、受付機関記入欄</w:t>
      </w:r>
    </w:p>
    <w:p>
      <w:pPr>
        <w:pStyle w:val="0"/>
        <w:jc w:val="center"/>
        <w:rPr>
          <w:rFonts w:hint="default" w:ascii="ＭＳ ゴシック" w:hAnsi="ＭＳ ゴシック" w:eastAsia="ＭＳ ゴシック"/>
        </w:rPr>
      </w:pPr>
    </w:p>
    <w:tbl>
      <w:tblPr>
        <w:tblStyle w:val="11"/>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2"/>
        <w:gridCol w:w="1938"/>
        <w:gridCol w:w="1821"/>
        <w:gridCol w:w="2890"/>
      </w:tblGrid>
      <w:tr>
        <w:trPr/>
        <w:tc>
          <w:tcPr>
            <w:tcW w:w="18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受付日</w:t>
            </w:r>
          </w:p>
        </w:tc>
        <w:tc>
          <w:tcPr>
            <w:tcW w:w="1938"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申請書</w:t>
            </w:r>
          </w:p>
        </w:tc>
        <w:tc>
          <w:tcPr>
            <w:tcW w:w="1821"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請求書</w:t>
            </w:r>
          </w:p>
        </w:tc>
        <w:tc>
          <w:tcPr>
            <w:tcW w:w="289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c>
      </w:tr>
      <w:tr>
        <w:trPr>
          <w:trHeight w:val="566" w:hRule="atLeast"/>
        </w:trPr>
        <w:tc>
          <w:tcPr>
            <w:tcW w:w="1842" w:type="dxa"/>
            <w:shd w:val="clear" w:color="auto" w:fill="auto"/>
            <w:vAlign w:val="top"/>
          </w:tcPr>
          <w:p>
            <w:pPr>
              <w:pStyle w:val="0"/>
              <w:rPr>
                <w:rFonts w:hint="default" w:ascii="ＭＳ ゴシック" w:hAnsi="ＭＳ ゴシック" w:eastAsia="ＭＳ ゴシック"/>
              </w:rPr>
            </w:pPr>
          </w:p>
        </w:tc>
        <w:tc>
          <w:tcPr>
            <w:tcW w:w="1938" w:type="dxa"/>
            <w:vMerge w:val="restart"/>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□申請者</w:t>
            </w:r>
          </w:p>
          <w:p>
            <w:pPr>
              <w:pStyle w:val="0"/>
              <w:rPr>
                <w:rFonts w:hint="default" w:ascii="ＭＳ ゴシック" w:hAnsi="ＭＳ ゴシック" w:eastAsia="ＭＳ ゴシック"/>
              </w:rPr>
            </w:pPr>
            <w:r>
              <w:rPr>
                <w:rFonts w:hint="eastAsia" w:ascii="ＭＳ ゴシック" w:hAnsi="ＭＳ ゴシック" w:eastAsia="ＭＳ ゴシック"/>
              </w:rPr>
              <w:t>□金額</w:t>
            </w:r>
          </w:p>
          <w:p>
            <w:pPr>
              <w:pStyle w:val="0"/>
              <w:rPr>
                <w:rFonts w:hint="default" w:ascii="ＭＳ ゴシック" w:hAnsi="ＭＳ ゴシック" w:eastAsia="ＭＳ ゴシック"/>
              </w:rPr>
            </w:pPr>
            <w:r>
              <w:rPr>
                <w:rFonts w:hint="eastAsia" w:ascii="ＭＳ ゴシック" w:hAnsi="ＭＳ ゴシック" w:eastAsia="ＭＳ ゴシック"/>
              </w:rPr>
              <w:t>□融資制度種類</w:t>
            </w:r>
          </w:p>
        </w:tc>
        <w:tc>
          <w:tcPr>
            <w:tcW w:w="1821" w:type="dxa"/>
            <w:vMerge w:val="restart"/>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□申請者</w:t>
            </w:r>
          </w:p>
          <w:p>
            <w:pPr>
              <w:pStyle w:val="0"/>
              <w:rPr>
                <w:rFonts w:hint="default" w:ascii="ＭＳ ゴシック" w:hAnsi="ＭＳ ゴシック" w:eastAsia="ＭＳ ゴシック"/>
              </w:rPr>
            </w:pPr>
            <w:r>
              <w:rPr>
                <w:rFonts w:hint="eastAsia" w:ascii="ＭＳ ゴシック" w:hAnsi="ＭＳ ゴシック" w:eastAsia="ＭＳ ゴシック"/>
              </w:rPr>
              <w:t>□金額</w:t>
            </w:r>
          </w:p>
          <w:p>
            <w:pPr>
              <w:pStyle w:val="0"/>
              <w:rPr>
                <w:rFonts w:hint="default" w:ascii="ＭＳ ゴシック" w:hAnsi="ＭＳ ゴシック" w:eastAsia="ＭＳ ゴシック"/>
              </w:rPr>
            </w:pPr>
            <w:r>
              <w:rPr>
                <w:rFonts w:hint="eastAsia" w:ascii="ＭＳ ゴシック" w:hAnsi="ＭＳ ゴシック" w:eastAsia="ＭＳ ゴシック"/>
              </w:rPr>
              <w:t>□振込先</w:t>
            </w:r>
          </w:p>
          <w:p>
            <w:pPr>
              <w:pStyle w:val="0"/>
              <w:rPr>
                <w:rFonts w:hint="default" w:ascii="ＭＳ ゴシック" w:hAnsi="ＭＳ ゴシック" w:eastAsia="ＭＳ ゴシック"/>
              </w:rPr>
            </w:pPr>
            <w:r>
              <w:rPr>
                <w:rFonts w:hint="eastAsia" w:ascii="ＭＳ ゴシック" w:hAnsi="ＭＳ ゴシック" w:eastAsia="ＭＳ ゴシック"/>
              </w:rPr>
              <w:t>□押印</w:t>
            </w:r>
          </w:p>
        </w:tc>
        <w:tc>
          <w:tcPr>
            <w:tcW w:w="2890" w:type="dxa"/>
            <w:vMerge w:val="restart"/>
            <w:shd w:val="clear" w:color="auto" w:fill="auto"/>
            <w:vAlign w:val="top"/>
          </w:tcPr>
          <w:p>
            <w:pPr>
              <w:pStyle w:val="0"/>
              <w:widowControl w:val="1"/>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□期限内元利償還証明書</w:t>
            </w: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□支払額明細書</w:t>
            </w: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□お支払</w:t>
            </w:r>
            <w:r>
              <w:rPr>
                <w:rFonts w:hint="eastAsia" w:ascii="ＭＳ ゴシック" w:hAnsi="ＭＳ ゴシック" w:eastAsia="ＭＳ ゴシック"/>
                <w:u w:val="double" w:color="auto"/>
              </w:rPr>
              <w:t>済</w:t>
            </w:r>
            <w:r>
              <w:rPr>
                <w:rFonts w:hint="eastAsia" w:ascii="ＭＳ ゴシック" w:hAnsi="ＭＳ ゴシック" w:eastAsia="ＭＳ ゴシック"/>
              </w:rPr>
              <w:t>額明細書</w:t>
            </w:r>
          </w:p>
        </w:tc>
      </w:tr>
      <w:tr>
        <w:trPr>
          <w:trHeight w:val="240" w:hRule="atLeast"/>
        </w:trPr>
        <w:tc>
          <w:tcPr>
            <w:tcW w:w="18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取扱者</w:t>
            </w:r>
          </w:p>
        </w:tc>
        <w:tc>
          <w:tcPr>
            <w:tcW w:w="1938" w:type="dxa"/>
            <w:vMerge w:val="continue"/>
            <w:shd w:val="clear" w:color="auto" w:fill="auto"/>
            <w:vAlign w:val="top"/>
          </w:tcPr>
          <w:p>
            <w:pPr>
              <w:pStyle w:val="0"/>
              <w:rPr>
                <w:rFonts w:hint="default" w:ascii="ＭＳ ゴシック" w:hAnsi="ＭＳ ゴシック" w:eastAsia="ＭＳ ゴシック"/>
              </w:rPr>
            </w:pPr>
          </w:p>
        </w:tc>
        <w:tc>
          <w:tcPr>
            <w:tcW w:w="1821" w:type="dxa"/>
            <w:vMerge w:val="continue"/>
            <w:shd w:val="clear" w:color="auto" w:fill="auto"/>
            <w:vAlign w:val="top"/>
          </w:tcPr>
          <w:p>
            <w:pPr>
              <w:pStyle w:val="0"/>
              <w:rPr>
                <w:rFonts w:hint="default" w:ascii="ＭＳ ゴシック" w:hAnsi="ＭＳ ゴシック" w:eastAsia="ＭＳ ゴシック"/>
              </w:rPr>
            </w:pPr>
          </w:p>
        </w:tc>
        <w:tc>
          <w:tcPr>
            <w:tcW w:w="2890" w:type="dxa"/>
            <w:vMerge w:val="continue"/>
            <w:shd w:val="clear" w:color="auto" w:fill="auto"/>
            <w:vAlign w:val="top"/>
          </w:tcPr>
          <w:p>
            <w:pPr>
              <w:pStyle w:val="0"/>
              <w:widowControl w:val="1"/>
              <w:ind w:left="210" w:hanging="210" w:hangingChars="100"/>
              <w:jc w:val="left"/>
              <w:rPr>
                <w:rFonts w:hint="default" w:ascii="ＭＳ ゴシック" w:hAnsi="ＭＳ ゴシック" w:eastAsia="ＭＳ ゴシック"/>
              </w:rPr>
            </w:pPr>
          </w:p>
        </w:tc>
      </w:tr>
      <w:tr>
        <w:trPr>
          <w:trHeight w:val="566" w:hRule="atLeast"/>
        </w:trPr>
        <w:tc>
          <w:tcPr>
            <w:tcW w:w="1842" w:type="dxa"/>
            <w:shd w:val="clear" w:color="auto" w:fill="auto"/>
            <w:vAlign w:val="top"/>
          </w:tcPr>
          <w:p>
            <w:pPr>
              <w:pStyle w:val="0"/>
              <w:rPr>
                <w:rFonts w:hint="default" w:ascii="ＭＳ ゴシック" w:hAnsi="ＭＳ ゴシック" w:eastAsia="ＭＳ ゴシック"/>
              </w:rPr>
            </w:pPr>
          </w:p>
        </w:tc>
        <w:tc>
          <w:tcPr>
            <w:tcW w:w="1938" w:type="dxa"/>
            <w:vMerge w:val="continue"/>
            <w:shd w:val="clear" w:color="auto" w:fill="auto"/>
            <w:vAlign w:val="top"/>
          </w:tcPr>
          <w:p>
            <w:pPr>
              <w:pStyle w:val="0"/>
              <w:rPr>
                <w:rFonts w:hint="eastAsia"/>
              </w:rPr>
            </w:pPr>
          </w:p>
        </w:tc>
        <w:tc>
          <w:tcPr>
            <w:tcW w:w="1821" w:type="dxa"/>
            <w:vMerge w:val="continue"/>
            <w:shd w:val="clear" w:color="auto" w:fill="auto"/>
            <w:vAlign w:val="top"/>
          </w:tcPr>
          <w:p>
            <w:pPr>
              <w:pStyle w:val="0"/>
              <w:rPr>
                <w:rFonts w:hint="eastAsia"/>
              </w:rPr>
            </w:pPr>
          </w:p>
        </w:tc>
        <w:tc>
          <w:tcPr>
            <w:tcW w:w="2890" w:type="dxa"/>
            <w:vMerge w:val="continue"/>
            <w:shd w:val="clear" w:color="auto" w:fill="auto"/>
            <w:vAlign w:val="top"/>
          </w:tcPr>
          <w:p>
            <w:pPr>
              <w:pStyle w:val="0"/>
              <w:rPr>
                <w:rFonts w:hint="eastAsia"/>
              </w:rPr>
            </w:pPr>
          </w:p>
        </w:tc>
      </w:tr>
    </w:tbl>
    <w:p>
      <w:pPr>
        <w:pStyle w:val="0"/>
        <w:rPr>
          <w:rFonts w:hint="default"/>
        </w:rPr>
      </w:pPr>
      <w:bookmarkEnd w:id="0"/>
    </w:p>
    <w:sectPr>
      <w:pgSz w:w="11906" w:h="16838"/>
      <w:pgMar w:top="1440" w:right="1077" w:bottom="1440" w:left="107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2</Pages>
  <Words>0</Words>
  <Characters>338</Characters>
  <Application>JUST Note</Application>
  <Lines>182</Lines>
  <Paragraphs>48</Paragraphs>
  <CharactersWithSpaces>531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250G7006</dc:creator>
  <cp:lastModifiedBy>森﨑　佑輝</cp:lastModifiedBy>
  <cp:lastPrinted>2020-12-08T04:37:00Z</cp:lastPrinted>
  <dcterms:created xsi:type="dcterms:W3CDTF">2020-12-01T07:19:00Z</dcterms:created>
  <dcterms:modified xsi:type="dcterms:W3CDTF">2023-12-22T06:49:38Z</dcterms:modified>
  <cp:revision>4</cp:revision>
</cp:coreProperties>
</file>