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工　事　完　成　通　知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tabs>
          <w:tab w:val="left" w:leader="none" w:pos="5235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次のとおり工事が完成したので、秩父市建設工事請負契約約款第３１条</w:t>
      </w: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第１項の規定により通知します。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3299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 w:ascii="ＭＳ 明朝" w:hAnsi="ＭＳ 明朝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129</Characters>
  <Application>JUST Note</Application>
  <Lines>34</Lines>
  <Paragraphs>20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浅香　恵里子</dc:creator>
  <cp:lastModifiedBy>齋藤　俊幸</cp:lastModifiedBy>
  <cp:lastPrinted>2016-01-21T07:53:00Z</cp:lastPrinted>
  <dcterms:created xsi:type="dcterms:W3CDTF">2014-03-19T01:26:00Z</dcterms:created>
  <dcterms:modified xsi:type="dcterms:W3CDTF">2019-03-06T05:08:40Z</dcterms:modified>
  <cp:revision>7</cp:revision>
</cp:coreProperties>
</file>