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工　事　引　渡　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tabs>
          <w:tab w:val="left" w:leader="none" w:pos="4340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次のとおり検査確認を受けたので、秩父市建設工事請負契約約款第３１条</w:t>
      </w: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第４項の規定により引き渡します。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8"/>
              </w:rPr>
              <w:t>引渡年月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2553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151</Characters>
  <Application>JUST Note</Application>
  <Lines>39</Lines>
  <Paragraphs>24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2016-01-22T00:18:00Z</cp:lastPrinted>
  <dcterms:created xsi:type="dcterms:W3CDTF">2016-02-19T00:18:00Z</dcterms:created>
  <dcterms:modified xsi:type="dcterms:W3CDTF">2019-03-06T05:07:22Z</dcterms:modified>
  <cp:revision>3</cp:revision>
</cp:coreProperties>
</file>